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6B" w:rsidRDefault="00735E30">
      <w:pPr>
        <w:pStyle w:val="Standard"/>
        <w:jc w:val="center"/>
        <w:rPr>
          <w:rFonts w:ascii="Tahoma" w:hAnsi="Tahoma"/>
          <w:b/>
          <w:bCs/>
        </w:rPr>
      </w:pPr>
      <w:bookmarkStart w:id="0" w:name="_GoBack"/>
      <w:bookmarkEnd w:id="0"/>
      <w:r>
        <w:rPr>
          <w:rFonts w:ascii="Tahoma" w:hAnsi="Tahoma"/>
          <w:b/>
          <w:bCs/>
        </w:rPr>
        <w:t>EPREUVE DE COMPREHENSION DE L'ORAL 2018</w:t>
      </w:r>
    </w:p>
    <w:p w:rsidR="0058236B" w:rsidRDefault="00735E30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PROPOSITION DE SUJET</w:t>
      </w:r>
    </w:p>
    <w:p w:rsidR="0058236B" w:rsidRDefault="0058236B">
      <w:pPr>
        <w:pStyle w:val="Standard"/>
        <w:rPr>
          <w:rFonts w:ascii="Tahoma" w:hAnsi="Tahoma"/>
        </w:rPr>
      </w:pPr>
    </w:p>
    <w:p w:rsidR="0058236B" w:rsidRDefault="00735E30">
      <w:pPr>
        <w:pStyle w:val="Standard"/>
        <w:rPr>
          <w:rFonts w:ascii="Tahoma" w:hAnsi="Tahoma"/>
        </w:rPr>
      </w:pPr>
      <w:r>
        <w:rPr>
          <w:rFonts w:ascii="Tahoma" w:hAnsi="Tahoma"/>
        </w:rPr>
        <w:t>Support : vidéo</w:t>
      </w:r>
    </w:p>
    <w:p w:rsidR="0058236B" w:rsidRDefault="00735E30">
      <w:pPr>
        <w:pStyle w:val="Standard"/>
        <w:rPr>
          <w:rFonts w:ascii="Tahoma" w:hAnsi="Tahoma"/>
        </w:rPr>
      </w:pPr>
      <w:r>
        <w:rPr>
          <w:rFonts w:ascii="Tahoma" w:hAnsi="Tahoma"/>
        </w:rPr>
        <w:t>Niveau visé : B2 (LV1)</w:t>
      </w:r>
    </w:p>
    <w:p w:rsidR="0058236B" w:rsidRDefault="00735E30">
      <w:pPr>
        <w:pStyle w:val="Standard"/>
        <w:rPr>
          <w:rFonts w:hint="eastAsia"/>
        </w:rPr>
      </w:pPr>
      <w:r>
        <w:rPr>
          <w:rFonts w:ascii="Tahoma" w:hAnsi="Tahoma"/>
          <w:i/>
          <w:iCs/>
        </w:rPr>
        <w:t xml:space="preserve">Titre original : </w:t>
      </w:r>
      <w:r>
        <w:rPr>
          <w:rFonts w:ascii="Tahoma" w:hAnsi="Tahoma"/>
          <w:i/>
          <w:iCs/>
        </w:rPr>
        <w:t>Robot doctor headed to a hospital near you</w:t>
      </w:r>
    </w:p>
    <w:p w:rsidR="0058236B" w:rsidRDefault="00735E30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Source : Youtube </w:t>
      </w:r>
      <w:hyperlink r:id="rId7" w:history="1">
        <w:r>
          <w:rPr>
            <w:rFonts w:ascii="Tahoma" w:hAnsi="Tahoma"/>
          </w:rPr>
          <w:t>https://www.youtube.com/watch?v=RD2zRH8Xxgc</w:t>
        </w:r>
      </w:hyperlink>
    </w:p>
    <w:p w:rsidR="0058236B" w:rsidRDefault="00735E30">
      <w:pPr>
        <w:pStyle w:val="Standard"/>
        <w:rPr>
          <w:rFonts w:ascii="Tahoma" w:hAnsi="Tahoma"/>
        </w:rPr>
      </w:pPr>
      <w:r>
        <w:rPr>
          <w:rFonts w:ascii="Tahoma" w:hAnsi="Tahoma"/>
        </w:rPr>
        <w:t>Notion : idée de progrès / espaces et échanges</w:t>
      </w:r>
    </w:p>
    <w:p w:rsidR="0058236B" w:rsidRDefault="00735E30">
      <w:pPr>
        <w:pStyle w:val="Standard"/>
        <w:rPr>
          <w:rFonts w:ascii="Tahoma" w:hAnsi="Tahoma"/>
        </w:rPr>
      </w:pPr>
      <w:r>
        <w:rPr>
          <w:rFonts w:ascii="Tahoma" w:hAnsi="Tahoma"/>
        </w:rPr>
        <w:t>durée : 01:33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8282"/>
      </w:tblGrid>
      <w:tr w:rsidR="0058236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jc w:val="right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Niveau visé :</w:t>
            </w:r>
          </w:p>
        </w:tc>
        <w:tc>
          <w:tcPr>
            <w:tcW w:w="8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58236B">
            <w:pPr>
              <w:pStyle w:val="TableContents"/>
              <w:rPr>
                <w:rFonts w:ascii="Tahoma" w:hAnsi="Tahoma"/>
              </w:rPr>
            </w:pPr>
          </w:p>
        </w:tc>
      </w:tr>
      <w:tr w:rsidR="0058236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jc w:val="right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&lt;A1</w:t>
            </w:r>
          </w:p>
        </w:tc>
        <w:tc>
          <w:tcPr>
            <w:tcW w:w="8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</w:rPr>
              <w:t>Faux sens / rien compris.</w:t>
            </w:r>
          </w:p>
        </w:tc>
      </w:tr>
      <w:tr w:rsidR="0058236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jc w:val="right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A1</w:t>
            </w:r>
          </w:p>
        </w:tc>
        <w:tc>
          <w:tcPr>
            <w:tcW w:w="8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 ou plus des informations suivantes :</w:t>
            </w:r>
          </w:p>
          <w:p w:rsidR="0058236B" w:rsidRDefault="00735E30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Ils</w:t>
            </w:r>
            <w:r>
              <w:rPr>
                <w:rFonts w:ascii="Tahoma" w:hAnsi="Tahoma"/>
              </w:rPr>
              <w:t xml:space="preserve"> ont envoyé des robots sur les champs de bataille.</w:t>
            </w:r>
          </w:p>
          <w:p w:rsidR="0058236B" w:rsidRDefault="00735E30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Nous avons des robots dans nos salons qui nettoient.</w:t>
            </w:r>
          </w:p>
          <w:p w:rsidR="0058236B" w:rsidRDefault="00735E30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Maintenant le « i-Robot » arrive dans les hôpitaux.</w:t>
            </w:r>
          </w:p>
        </w:tc>
      </w:tr>
      <w:tr w:rsidR="0058236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jc w:val="right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A2</w:t>
            </w:r>
          </w:p>
        </w:tc>
        <w:tc>
          <w:tcPr>
            <w:tcW w:w="8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A1 plus plusieurs parmi les informations suivantes :</w:t>
            </w:r>
          </w:p>
          <w:p w:rsidR="0058236B" w:rsidRDefault="00735E3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 xml:space="preserve">Un docteur peut maintenant être au chevet </w:t>
            </w:r>
            <w:r>
              <w:rPr>
                <w:rFonts w:ascii="Tahoma" w:hAnsi="Tahoma"/>
              </w:rPr>
              <w:t>du patient n'importe quand et n'importe ou.</w:t>
            </w:r>
          </w:p>
          <w:p w:rsidR="0058236B" w:rsidRDefault="00735E3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Le robot peut naviguer (seul) dans des couloirs (bondés).</w:t>
            </w:r>
          </w:p>
          <w:p w:rsidR="0058236B" w:rsidRDefault="00735E3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Il coûte 600 dollars par mois.</w:t>
            </w:r>
          </w:p>
          <w:p w:rsidR="0058236B" w:rsidRDefault="00735E3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Il sera dans plusieurs hôpitaux dans tout le pays d'ici la fin de l'année.</w:t>
            </w:r>
          </w:p>
        </w:tc>
      </w:tr>
      <w:tr w:rsidR="0058236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jc w:val="right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B1</w:t>
            </w:r>
          </w:p>
        </w:tc>
        <w:tc>
          <w:tcPr>
            <w:tcW w:w="8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A2 plus plusieurs parmi les informations </w:t>
            </w:r>
            <w:r>
              <w:rPr>
                <w:rFonts w:ascii="Tahoma" w:hAnsi="Tahoma"/>
                <w:b/>
                <w:bCs/>
              </w:rPr>
              <w:t>suivantes :</w:t>
            </w:r>
          </w:p>
          <w:p w:rsidR="0058236B" w:rsidRDefault="00735E30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il mesure 4 pieds sur 4</w:t>
            </w:r>
          </w:p>
          <w:p w:rsidR="0058236B" w:rsidRDefault="00735E30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avec un grand écran clair et en haute définition.</w:t>
            </w:r>
          </w:p>
          <w:p w:rsidR="0058236B" w:rsidRDefault="00735E30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Il peut être appairé avec d'autres appareils (ultrasons et un stéthoscope.)</w:t>
            </w:r>
          </w:p>
          <w:p w:rsidR="0058236B" w:rsidRDefault="00735E30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(Dans l'écran) il y a le visage d'un docteur.</w:t>
            </w:r>
          </w:p>
          <w:p w:rsidR="0058236B" w:rsidRDefault="00735E30">
            <w:pPr>
              <w:pStyle w:val="Standard"/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Un scientifique dit que (quand il se déplace) il</w:t>
            </w:r>
            <w:r>
              <w:rPr>
                <w:rFonts w:ascii="Tahoma" w:hAnsi="Tahoma"/>
              </w:rPr>
              <w:t xml:space="preserve"> peut reconnaître les objets des gens.</w:t>
            </w:r>
          </w:p>
        </w:tc>
      </w:tr>
      <w:tr w:rsidR="0058236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jc w:val="right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B2</w:t>
            </w:r>
          </w:p>
        </w:tc>
        <w:tc>
          <w:tcPr>
            <w:tcW w:w="8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36B" w:rsidRDefault="00735E30">
            <w:pPr>
              <w:pStyle w:val="TableContents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Toutes ou quasiment toutes les informations de B1 plus 1 ou 2 des informations suivantes :</w:t>
            </w:r>
          </w:p>
          <w:p w:rsidR="0058236B" w:rsidRDefault="00735E30">
            <w:pPr>
              <w:pStyle w:val="TableContents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ahoma" w:hAnsi="Tahoma"/>
              </w:rPr>
              <w:t>Les robots permettent de protéger les soldats des dangers cachés.</w:t>
            </w:r>
          </w:p>
          <w:p w:rsidR="0058236B" w:rsidRDefault="00735E30">
            <w:pPr>
              <w:pStyle w:val="Standard"/>
              <w:numPr>
                <w:ilvl w:val="0"/>
                <w:numId w:val="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le prototype était contrôlé par télécommande.</w:t>
            </w:r>
          </w:p>
          <w:p w:rsidR="0058236B" w:rsidRDefault="00735E30">
            <w:pPr>
              <w:pStyle w:val="Standard"/>
              <w:numPr>
                <w:ilvl w:val="0"/>
                <w:numId w:val="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Le robot à</w:t>
            </w:r>
            <w:r>
              <w:rPr>
                <w:rFonts w:ascii="Tahoma" w:hAnsi="Tahoma"/>
              </w:rPr>
              <w:t xml:space="preserve"> l'écran s'appelle RP VEDA.</w:t>
            </w:r>
          </w:p>
          <w:p w:rsidR="0058236B" w:rsidRDefault="00735E30">
            <w:pPr>
              <w:pStyle w:val="Standard"/>
              <w:numPr>
                <w:ilvl w:val="0"/>
                <w:numId w:val="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C'est un « docteur sur roues » aussi appelé « soin virtuel disponible 24H/24 » par la journaliste (</w:t>
            </w:r>
            <w:r>
              <w:rPr>
                <w:rFonts w:ascii="Tahoma" w:hAnsi="Tahoma"/>
                <w:i/>
                <w:iCs/>
              </w:rPr>
              <w:t>round the clock virtual care</w:t>
            </w:r>
            <w:r>
              <w:rPr>
                <w:rFonts w:ascii="Tahoma" w:hAnsi="Tahoma"/>
              </w:rPr>
              <w:t>).</w:t>
            </w:r>
          </w:p>
          <w:p w:rsidR="0058236B" w:rsidRDefault="00735E30">
            <w:pPr>
              <w:pStyle w:val="Standard"/>
              <w:numPr>
                <w:ilvl w:val="0"/>
                <w:numId w:val="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Un scientifique dit que le robot permet au patient de voir le bon spécialiste en peu de temps et q</w:t>
            </w:r>
            <w:r>
              <w:rPr>
                <w:rFonts w:ascii="Tahoma" w:hAnsi="Tahoma"/>
              </w:rPr>
              <w:t>ue cela peut faire la différence entre la vie et la mort (du patient). Et que le visage du docteur dans l'écran est la chose la plus rassurante pour le patient.</w:t>
            </w:r>
          </w:p>
          <w:p w:rsidR="0058236B" w:rsidRDefault="00735E30">
            <w:pPr>
              <w:pStyle w:val="Standard"/>
              <w:numPr>
                <w:ilvl w:val="0"/>
                <w:numId w:val="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Le spécialiste peut faire une visite virtuelle de la salle de soin.</w:t>
            </w:r>
          </w:p>
          <w:p w:rsidR="0058236B" w:rsidRDefault="00735E30">
            <w:pPr>
              <w:pStyle w:val="Standard"/>
              <w:numPr>
                <w:ilvl w:val="0"/>
                <w:numId w:val="5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Le scientifique dit que le </w:t>
            </w:r>
            <w:r>
              <w:rPr>
                <w:rFonts w:ascii="Tahoma" w:hAnsi="Tahoma"/>
              </w:rPr>
              <w:t>robot peut naviguer facilement dans un couloir occupé (</w:t>
            </w:r>
            <w:r>
              <w:rPr>
                <w:rFonts w:ascii="Tahoma" w:hAnsi="Tahoma"/>
                <w:i/>
                <w:iCs/>
              </w:rPr>
              <w:t>unstructured</w:t>
            </w:r>
            <w:r>
              <w:rPr>
                <w:rFonts w:ascii="Tahoma" w:hAnsi="Tahoma"/>
              </w:rPr>
              <w:t>).</w:t>
            </w:r>
          </w:p>
        </w:tc>
      </w:tr>
    </w:tbl>
    <w:p w:rsidR="0058236B" w:rsidRDefault="0058236B">
      <w:pPr>
        <w:pStyle w:val="Standard"/>
        <w:rPr>
          <w:rFonts w:ascii="Tahoma" w:hAnsi="Tahoma"/>
        </w:rPr>
      </w:pPr>
    </w:p>
    <w:sectPr w:rsidR="005823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5E3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35E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OpenDyslex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DyslexicAlta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5E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35E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AC0"/>
    <w:multiLevelType w:val="multilevel"/>
    <w:tmpl w:val="EC6EBF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E4676DE"/>
    <w:multiLevelType w:val="multilevel"/>
    <w:tmpl w:val="0E08A1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ABD1918"/>
    <w:multiLevelType w:val="multilevel"/>
    <w:tmpl w:val="C30ADD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2FC71DF"/>
    <w:multiLevelType w:val="multilevel"/>
    <w:tmpl w:val="A4BC6B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D921468"/>
    <w:multiLevelType w:val="multilevel"/>
    <w:tmpl w:val="41862D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236B"/>
    <w:rsid w:val="0058236B"/>
    <w:rsid w:val="00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ED2B-9D76-4828-97A3-DB4F580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Dyslexic" w:eastAsia="SimSun" w:hAnsi="OpenDyslexic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DyslexicAlta" w:eastAsia="Microsoft YaHei" w:hAnsi="OpenDyslexicAlt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2zRH8Xx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Gross</dc:creator>
  <cp:lastModifiedBy>Rosso Evelyne</cp:lastModifiedBy>
  <cp:revision>2</cp:revision>
  <dcterms:created xsi:type="dcterms:W3CDTF">2018-01-25T10:48:00Z</dcterms:created>
  <dcterms:modified xsi:type="dcterms:W3CDTF">2018-01-25T10:48:00Z</dcterms:modified>
</cp:coreProperties>
</file>